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CE17" w14:textId="77777777" w:rsidR="0055302A" w:rsidRPr="00243A74" w:rsidRDefault="0055302A" w:rsidP="00AD260B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243A74">
        <w:rPr>
          <w:rFonts w:ascii="Arial" w:hAnsi="Arial" w:cs="Arial"/>
          <w:b/>
          <w:bCs/>
          <w:sz w:val="24"/>
          <w:szCs w:val="24"/>
        </w:rPr>
        <w:t xml:space="preserve">COLLEGE OF THE CANYONS FOUNDATION </w:t>
      </w:r>
      <w:r w:rsidRPr="00243A74">
        <w:rPr>
          <w:rFonts w:ascii="Arial" w:hAnsi="Arial" w:cs="Arial"/>
          <w:b/>
          <w:bCs/>
          <w:sz w:val="24"/>
          <w:szCs w:val="24"/>
        </w:rPr>
        <w:br/>
      </w:r>
      <w:r w:rsidR="007E0ED1">
        <w:rPr>
          <w:rFonts w:ascii="Arial" w:hAnsi="Arial" w:cs="Arial"/>
          <w:b/>
          <w:bCs/>
          <w:sz w:val="24"/>
          <w:szCs w:val="24"/>
        </w:rPr>
        <w:t>EXECUTIVE</w:t>
      </w:r>
      <w:r w:rsidR="00EF131B">
        <w:rPr>
          <w:rFonts w:ascii="Arial" w:hAnsi="Arial" w:cs="Arial"/>
          <w:b/>
          <w:bCs/>
          <w:sz w:val="24"/>
          <w:szCs w:val="24"/>
        </w:rPr>
        <w:t xml:space="preserve"> COMMITTEE</w:t>
      </w:r>
      <w:r w:rsidR="00243A74" w:rsidRPr="00243A74">
        <w:rPr>
          <w:rFonts w:ascii="Arial" w:hAnsi="Arial" w:cs="Arial"/>
          <w:b/>
          <w:bCs/>
          <w:sz w:val="24"/>
          <w:szCs w:val="24"/>
        </w:rPr>
        <w:br/>
      </w:r>
      <w:r w:rsidRPr="00243A74">
        <w:rPr>
          <w:rFonts w:ascii="Arial" w:hAnsi="Arial" w:cs="Arial"/>
          <w:b/>
          <w:bCs/>
          <w:sz w:val="24"/>
          <w:szCs w:val="24"/>
        </w:rPr>
        <w:t>MEETING AGENDA</w:t>
      </w:r>
    </w:p>
    <w:p w14:paraId="5B85E859" w14:textId="359A8BBE" w:rsidR="00C7088C" w:rsidRPr="00AD260B" w:rsidRDefault="0055302A" w:rsidP="00AD260B">
      <w:pPr>
        <w:spacing w:line="240" w:lineRule="auto"/>
        <w:rPr>
          <w:rFonts w:ascii="Arial" w:hAnsi="Arial" w:cs="Arial"/>
          <w:b/>
          <w:bCs/>
        </w:rPr>
        <w:sectPr w:rsidR="00C7088C" w:rsidRPr="00AD260B" w:rsidSect="0055302A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  <w:r w:rsidRPr="00AD260B">
        <w:rPr>
          <w:rFonts w:ascii="Arial" w:hAnsi="Arial" w:cs="Arial"/>
        </w:rPr>
        <w:br w:type="column"/>
      </w:r>
      <w:r w:rsidR="005139DC">
        <w:rPr>
          <w:rFonts w:ascii="Arial" w:hAnsi="Arial" w:cs="Arial"/>
          <w:b/>
          <w:bCs/>
        </w:rPr>
        <w:t>Wednesday, January 7, 2026 at 4:00pm</w:t>
      </w:r>
      <w:r w:rsidRPr="00AD260B">
        <w:rPr>
          <w:rFonts w:ascii="Arial" w:hAnsi="Arial" w:cs="Arial"/>
          <w:b/>
          <w:bCs/>
        </w:rPr>
        <w:br/>
        <w:t>26455 Rockwell Canyon Road</w:t>
      </w:r>
      <w:r w:rsidRPr="00AD260B">
        <w:rPr>
          <w:rFonts w:ascii="Arial" w:hAnsi="Arial" w:cs="Arial"/>
          <w:b/>
          <w:bCs/>
        </w:rPr>
        <w:br/>
      </w:r>
      <w:r w:rsidR="005139DC">
        <w:rPr>
          <w:rFonts w:ascii="Arial" w:hAnsi="Arial" w:cs="Arial"/>
          <w:b/>
          <w:bCs/>
        </w:rPr>
        <w:t>Canyons</w:t>
      </w:r>
      <w:r w:rsidR="007E0ED1">
        <w:rPr>
          <w:rFonts w:ascii="Arial" w:hAnsi="Arial" w:cs="Arial"/>
          <w:b/>
          <w:bCs/>
        </w:rPr>
        <w:t xml:space="preserve"> Hall 2</w:t>
      </w:r>
      <w:r w:rsidR="005139DC">
        <w:rPr>
          <w:rFonts w:ascii="Arial" w:hAnsi="Arial" w:cs="Arial"/>
          <w:b/>
          <w:bCs/>
        </w:rPr>
        <w:t>11</w:t>
      </w:r>
      <w:r w:rsidRPr="00AD260B">
        <w:rPr>
          <w:rFonts w:ascii="Arial" w:hAnsi="Arial" w:cs="Arial"/>
          <w:b/>
          <w:bCs/>
        </w:rPr>
        <w:br/>
        <w:t>Santa Clarita, CA 91355</w:t>
      </w:r>
    </w:p>
    <w:p w14:paraId="3B2F8DAD" w14:textId="77777777" w:rsidR="005F14B5" w:rsidRPr="00AD260B" w:rsidRDefault="002E75E0" w:rsidP="00AD260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D260B">
        <w:rPr>
          <w:rFonts w:ascii="Arial" w:hAnsi="Arial" w:cs="Arial"/>
          <w:b/>
          <w:bCs/>
          <w:sz w:val="24"/>
          <w:szCs w:val="24"/>
          <w:u w:val="single"/>
        </w:rPr>
        <w:t xml:space="preserve">Materials will be available upon request (Gov. Code, § 54957.5.) </w:t>
      </w:r>
      <w:r w:rsidRPr="00AD260B">
        <w:rPr>
          <w:rFonts w:ascii="Arial" w:hAnsi="Arial" w:cs="Arial"/>
          <w:b/>
          <w:bCs/>
          <w:sz w:val="24"/>
          <w:szCs w:val="24"/>
          <w:u w:val="single"/>
        </w:rPr>
        <w:br/>
        <w:t>by calling the College of the Canyons Foundation office at (661) 362- 3434</w:t>
      </w:r>
    </w:p>
    <w:p w14:paraId="2A5B0801" w14:textId="77777777" w:rsidR="00C30E5E" w:rsidRPr="00AD260B" w:rsidRDefault="00ED3AAA" w:rsidP="00AD260B">
      <w:pPr>
        <w:pStyle w:val="BodyText"/>
        <w:spacing w:after="240"/>
        <w:ind w:right="160"/>
        <w:jc w:val="left"/>
        <w:rPr>
          <w:rFonts w:cs="Arial"/>
          <w:szCs w:val="22"/>
        </w:rPr>
      </w:pPr>
      <w:r w:rsidRPr="00AD260B">
        <w:rPr>
          <w:rFonts w:cs="Arial"/>
          <w:color w:val="333333"/>
          <w:szCs w:val="22"/>
          <w:shd w:val="clear" w:color="auto" w:fill="FFFFFF"/>
        </w:rPr>
        <w:t xml:space="preserve">PARTICIPATION: </w:t>
      </w:r>
      <w:r w:rsidRPr="00AD260B">
        <w:rPr>
          <w:rFonts w:cs="Arial"/>
          <w:color w:val="333333"/>
          <w:szCs w:val="22"/>
        </w:rPr>
        <w:t xml:space="preserve">Members of the COC Foundation </w:t>
      </w:r>
      <w:r w:rsidR="007E0ED1">
        <w:rPr>
          <w:rFonts w:cs="Arial"/>
          <w:color w:val="333333"/>
          <w:szCs w:val="22"/>
        </w:rPr>
        <w:t>Executive</w:t>
      </w:r>
      <w:r w:rsidR="00EF131B">
        <w:rPr>
          <w:rFonts w:cs="Arial"/>
          <w:color w:val="333333"/>
          <w:szCs w:val="22"/>
        </w:rPr>
        <w:t xml:space="preserve"> Committee</w:t>
      </w:r>
      <w:r w:rsidRPr="00AD260B">
        <w:rPr>
          <w:rFonts w:cs="Arial"/>
          <w:color w:val="333333"/>
          <w:szCs w:val="22"/>
        </w:rPr>
        <w:t xml:space="preserve"> may participate remotely, however, any member participating remotely must provide their address, and must post the agenda at the location(s) where they will be teleconferencing from. (</w:t>
      </w:r>
      <w:r w:rsidRPr="00AD260B">
        <w:rPr>
          <w:rFonts w:cs="Arial"/>
          <w:szCs w:val="22"/>
        </w:rPr>
        <w:t xml:space="preserve">Gov’t Code § 54953(b).) </w:t>
      </w:r>
    </w:p>
    <w:p w14:paraId="2DDC808C" w14:textId="77777777" w:rsidR="00ED3AAA" w:rsidRPr="00AD260B" w:rsidRDefault="00ED3AAA" w:rsidP="00AD260B">
      <w:pPr>
        <w:spacing w:line="240" w:lineRule="auto"/>
        <w:ind w:right="160"/>
        <w:rPr>
          <w:rFonts w:ascii="Arial" w:hAnsi="Arial" w:cs="Arial"/>
        </w:rPr>
      </w:pPr>
      <w:r w:rsidRPr="00AD260B">
        <w:rPr>
          <w:rFonts w:ascii="Arial" w:hAnsi="Arial" w:cs="Arial"/>
        </w:rPr>
        <w:t xml:space="preserve">PUBLIC COMMENT: Members of the public may provide public comment on </w:t>
      </w:r>
      <w:r w:rsidRPr="00AD260B">
        <w:rPr>
          <w:rFonts w:ascii="Arial" w:hAnsi="Arial" w:cs="Arial"/>
          <w:b/>
        </w:rPr>
        <w:t>closed session items, open session items, and those items NOT on the agenda</w:t>
      </w:r>
      <w:r w:rsidRPr="00AD260B">
        <w:rPr>
          <w:rFonts w:ascii="Arial" w:hAnsi="Arial" w:cs="Arial"/>
        </w:rPr>
        <w:t xml:space="preserve"> that are within the jurisdiction of the COC Foundation </w:t>
      </w:r>
      <w:r w:rsidR="007E0ED1">
        <w:rPr>
          <w:rFonts w:ascii="Arial" w:hAnsi="Arial" w:cs="Arial"/>
        </w:rPr>
        <w:t>Executive</w:t>
      </w:r>
      <w:r w:rsidR="00EF131B">
        <w:rPr>
          <w:rFonts w:ascii="Arial" w:hAnsi="Arial" w:cs="Arial"/>
        </w:rPr>
        <w:t xml:space="preserve"> Committee</w:t>
      </w:r>
      <w:r w:rsidRPr="00AD260B">
        <w:rPr>
          <w:rFonts w:ascii="Arial" w:hAnsi="Arial" w:cs="Arial"/>
        </w:rPr>
        <w:t>.</w:t>
      </w:r>
    </w:p>
    <w:p w14:paraId="7F3C4ACE" w14:textId="77777777" w:rsidR="00ED3AAA" w:rsidRPr="00AD260B" w:rsidRDefault="00ED3AAA" w:rsidP="00AD260B">
      <w:pPr>
        <w:spacing w:after="240" w:line="240" w:lineRule="auto"/>
        <w:ind w:right="160"/>
        <w:rPr>
          <w:rFonts w:ascii="Arial" w:hAnsi="Arial" w:cs="Arial"/>
        </w:rPr>
      </w:pPr>
      <w:r w:rsidRPr="00AD260B">
        <w:rPr>
          <w:rFonts w:ascii="Arial" w:hAnsi="Arial" w:cs="Arial"/>
        </w:rPr>
        <w:t>PLEASE NOTE:</w:t>
      </w:r>
      <w:r w:rsidR="007E0ED1">
        <w:rPr>
          <w:rFonts w:ascii="Arial" w:hAnsi="Arial" w:cs="Arial"/>
        </w:rPr>
        <w:t xml:space="preserve"> Executive</w:t>
      </w:r>
      <w:r w:rsidR="00EF131B">
        <w:rPr>
          <w:rFonts w:ascii="Arial" w:hAnsi="Arial" w:cs="Arial"/>
        </w:rPr>
        <w:t xml:space="preserve"> Committee</w:t>
      </w:r>
      <w:r w:rsidRPr="00AD260B">
        <w:rPr>
          <w:rFonts w:ascii="Arial" w:hAnsi="Arial" w:cs="Arial"/>
        </w:rPr>
        <w:t xml:space="preserve"> Members are prohibited by the Brown Act from responding to comments made regarding topics NOT on the official agenda.</w:t>
      </w:r>
    </w:p>
    <w:p w14:paraId="470EB9C5" w14:textId="77777777" w:rsidR="00ED3AAA" w:rsidRPr="00AD260B" w:rsidRDefault="00ED3AAA" w:rsidP="00AD260B">
      <w:pPr>
        <w:pStyle w:val="BodyText"/>
        <w:spacing w:after="240"/>
        <w:ind w:right="160"/>
        <w:jc w:val="left"/>
        <w:rPr>
          <w:rFonts w:cs="Arial"/>
          <w:szCs w:val="22"/>
        </w:rPr>
      </w:pPr>
      <w:r w:rsidRPr="00AD260B">
        <w:rPr>
          <w:rFonts w:cs="Arial"/>
          <w:szCs w:val="22"/>
        </w:rPr>
        <w:t xml:space="preserve">Please remember that public comment is limited to THREE MINUTES per speaker (calculated at approximately </w:t>
      </w:r>
      <w:r w:rsidRPr="00AD260B">
        <w:rPr>
          <w:rFonts w:cs="Arial"/>
          <w:spacing w:val="-57"/>
          <w:szCs w:val="22"/>
        </w:rPr>
        <w:t xml:space="preserve">    </w:t>
      </w:r>
      <w:r w:rsidRPr="00AD260B">
        <w:rPr>
          <w:rFonts w:cs="Arial"/>
          <w:szCs w:val="22"/>
        </w:rPr>
        <w:t>300</w:t>
      </w:r>
      <w:r w:rsidRPr="00AD260B">
        <w:rPr>
          <w:rFonts w:cs="Arial"/>
          <w:spacing w:val="-1"/>
          <w:szCs w:val="22"/>
        </w:rPr>
        <w:t xml:space="preserve"> </w:t>
      </w:r>
      <w:r w:rsidRPr="00AD260B">
        <w:rPr>
          <w:rFonts w:cs="Arial"/>
          <w:szCs w:val="22"/>
        </w:rPr>
        <w:t>words).</w:t>
      </w:r>
      <w:r w:rsidRPr="00AD260B">
        <w:rPr>
          <w:rFonts w:cs="Arial"/>
          <w:szCs w:val="22"/>
        </w:rPr>
        <w:br/>
      </w:r>
      <w:r w:rsidR="007E0ED1">
        <w:rPr>
          <w:rFonts w:cs="Arial"/>
          <w:szCs w:val="22"/>
        </w:rPr>
        <w:t>Committee</w:t>
      </w:r>
      <w:r w:rsidRPr="00AD260B">
        <w:rPr>
          <w:rFonts w:cs="Arial"/>
          <w:szCs w:val="22"/>
        </w:rPr>
        <w:t xml:space="preserve"> members will no longer read emailed public comments aloud during the meeting.</w:t>
      </w:r>
      <w:r w:rsidR="00CC5B34" w:rsidRPr="00AD260B">
        <w:rPr>
          <w:rFonts w:cs="Arial"/>
          <w:szCs w:val="22"/>
        </w:rPr>
        <w:br/>
      </w:r>
      <w:r w:rsidRPr="00AD260B">
        <w:rPr>
          <w:rFonts w:cs="Arial"/>
          <w:szCs w:val="22"/>
        </w:rPr>
        <w:t>Emails sen</w:t>
      </w:r>
      <w:r w:rsidR="00CC5B34" w:rsidRPr="00AD260B">
        <w:rPr>
          <w:rFonts w:cs="Arial"/>
          <w:szCs w:val="22"/>
        </w:rPr>
        <w:t>t to us befor</w:t>
      </w:r>
      <w:r w:rsidRPr="00AD260B">
        <w:rPr>
          <w:rFonts w:cs="Arial"/>
          <w:szCs w:val="22"/>
        </w:rPr>
        <w:t>e</w:t>
      </w:r>
      <w:r w:rsidR="00CC5B34" w:rsidRPr="00AD260B">
        <w:rPr>
          <w:rFonts w:cs="Arial"/>
          <w:szCs w:val="22"/>
        </w:rPr>
        <w:t xml:space="preserve"> the</w:t>
      </w:r>
      <w:r w:rsidRPr="00AD260B">
        <w:rPr>
          <w:rFonts w:cs="Arial"/>
          <w:spacing w:val="-1"/>
          <w:szCs w:val="22"/>
        </w:rPr>
        <w:t xml:space="preserve"> </w:t>
      </w:r>
      <w:r w:rsidRPr="00AD260B">
        <w:rPr>
          <w:rFonts w:cs="Arial"/>
          <w:szCs w:val="22"/>
        </w:rPr>
        <w:t>meeting will be forwarded to the</w:t>
      </w:r>
      <w:r w:rsidRPr="00AD260B">
        <w:rPr>
          <w:rFonts w:cs="Arial"/>
          <w:spacing w:val="-1"/>
          <w:szCs w:val="22"/>
        </w:rPr>
        <w:t xml:space="preserve"> </w:t>
      </w:r>
      <w:r w:rsidRPr="00AD260B">
        <w:rPr>
          <w:rFonts w:cs="Arial"/>
          <w:szCs w:val="22"/>
        </w:rPr>
        <w:t>Board for</w:t>
      </w:r>
      <w:r w:rsidRPr="00AD260B">
        <w:rPr>
          <w:rFonts w:cs="Arial"/>
          <w:spacing w:val="-1"/>
          <w:szCs w:val="22"/>
        </w:rPr>
        <w:t xml:space="preserve"> </w:t>
      </w:r>
      <w:r w:rsidRPr="00AD260B">
        <w:rPr>
          <w:rFonts w:cs="Arial"/>
          <w:szCs w:val="22"/>
        </w:rPr>
        <w:t>their review and consideration.</w:t>
      </w:r>
    </w:p>
    <w:p w14:paraId="1AF99B00" w14:textId="77777777" w:rsidR="00ED3AAA" w:rsidRPr="00AD260B" w:rsidRDefault="00ED3AAA" w:rsidP="00AD260B">
      <w:pPr>
        <w:spacing w:after="0" w:line="240" w:lineRule="auto"/>
        <w:ind w:right="160"/>
        <w:rPr>
          <w:rFonts w:ascii="Arial" w:hAnsi="Arial" w:cs="Arial"/>
          <w:color w:val="333333"/>
          <w:shd w:val="clear" w:color="auto" w:fill="FFFFFF"/>
        </w:rPr>
      </w:pPr>
      <w:r w:rsidRPr="00AD260B">
        <w:rPr>
          <w:rFonts w:ascii="Arial" w:hAnsi="Arial" w:cs="Arial"/>
          <w:color w:val="333333"/>
          <w:shd w:val="clear" w:color="auto" w:fill="FFFFFF"/>
        </w:rPr>
        <w:t>DISABILITY ACCOMMODATIONS</w:t>
      </w:r>
    </w:p>
    <w:p w14:paraId="74BC2012" w14:textId="77777777" w:rsidR="00A07EEC" w:rsidRPr="00A07EEC" w:rsidRDefault="00A07EEC" w:rsidP="00AD260B">
      <w:pPr>
        <w:spacing w:line="240" w:lineRule="auto"/>
        <w:rPr>
          <w:rFonts w:ascii="Arial" w:hAnsi="Arial" w:cs="Arial"/>
        </w:rPr>
      </w:pPr>
      <w:r w:rsidRPr="00A07EEC">
        <w:rPr>
          <w:rFonts w:ascii="Arial" w:hAnsi="Arial" w:cs="Arial"/>
          <w:color w:val="333333"/>
          <w:shd w:val="clear" w:color="auto" w:fill="FFFFFF"/>
        </w:rPr>
        <w:t xml:space="preserve">For any accommodations, please contact us at (661) 362-3434 or via email at </w:t>
      </w:r>
      <w:hyperlink r:id="rId6" w:history="1">
        <w:r w:rsidRPr="00A07EEC">
          <w:rPr>
            <w:rStyle w:val="Hyperlink"/>
            <w:rFonts w:ascii="Arial" w:hAnsi="Arial" w:cs="Arial"/>
            <w:shd w:val="clear" w:color="auto" w:fill="FFFFFF"/>
          </w:rPr>
          <w:t>COCFoundation@canyons.edu</w:t>
        </w:r>
      </w:hyperlink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  <w:r w:rsidRPr="00DA526C">
        <w:rPr>
          <w:rFonts w:ascii="Arial" w:hAnsi="Arial" w:cs="Arial"/>
          <w:color w:val="000000" w:themeColor="text1"/>
        </w:rPr>
        <w:softHyphen/>
      </w:r>
    </w:p>
    <w:p w14:paraId="702740E8" w14:textId="77777777" w:rsidR="00BC4004" w:rsidRDefault="00CE5F73" w:rsidP="00AD260B">
      <w:pPr>
        <w:spacing w:line="240" w:lineRule="auto"/>
        <w:rPr>
          <w:rFonts w:ascii="Arial Narrow" w:hAnsi="Arial Narrow" w:cs="Arial"/>
          <w:b/>
          <w:bCs/>
          <w:sz w:val="28"/>
          <w:szCs w:val="28"/>
        </w:rPr>
      </w:pPr>
      <w:r w:rsidRPr="00035846">
        <w:rPr>
          <w:rFonts w:ascii="Arial Narrow" w:hAnsi="Arial Narrow" w:cs="Arial"/>
          <w:b/>
          <w:bCs/>
          <w:sz w:val="28"/>
          <w:szCs w:val="28"/>
        </w:rPr>
        <w:t>MEETING AGENDA</w:t>
      </w:r>
    </w:p>
    <w:p w14:paraId="2CF1F38D" w14:textId="77777777" w:rsidR="000A286C" w:rsidRPr="000A286C" w:rsidRDefault="000A286C" w:rsidP="000A286C">
      <w:pPr>
        <w:pStyle w:val="ListParagraph"/>
        <w:numPr>
          <w:ilvl w:val="0"/>
          <w:numId w:val="4"/>
        </w:numPr>
        <w:spacing w:line="240" w:lineRule="auto"/>
        <w:rPr>
          <w:rFonts w:ascii="Arial Narrow" w:hAnsi="Arial Narrow" w:cs="Arial"/>
          <w:b/>
          <w:bCs/>
          <w:sz w:val="28"/>
          <w:szCs w:val="28"/>
        </w:rPr>
      </w:pPr>
      <w:r w:rsidRPr="000A286C">
        <w:rPr>
          <w:rFonts w:ascii="Arial Narrow" w:hAnsi="Arial Narrow" w:cs="Arial"/>
          <w:b/>
          <w:bCs/>
          <w:sz w:val="28"/>
          <w:szCs w:val="28"/>
        </w:rPr>
        <w:t>Preliminary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2425"/>
      </w:tblGrid>
      <w:tr w:rsidR="00EE5FAF" w:rsidRPr="00EE5FAF" w14:paraId="5183CE16" w14:textId="77777777" w:rsidTr="008C1420">
        <w:tc>
          <w:tcPr>
            <w:tcW w:w="8365" w:type="dxa"/>
          </w:tcPr>
          <w:p w14:paraId="59193805" w14:textId="77777777" w:rsidR="00EE5FAF" w:rsidRPr="00EE5FAF" w:rsidRDefault="00EE5FAF" w:rsidP="00AD260B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E5FAF">
              <w:rPr>
                <w:rFonts w:ascii="Arial Narrow" w:hAnsi="Arial Narrow" w:cs="Arial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425" w:type="dxa"/>
          </w:tcPr>
          <w:p w14:paraId="378702D1" w14:textId="77777777" w:rsidR="00EE5FAF" w:rsidRPr="00EE5FAF" w:rsidRDefault="00EE5FAF" w:rsidP="00AD260B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E5FAF">
              <w:rPr>
                <w:rFonts w:ascii="Arial Narrow" w:hAnsi="Arial Narrow" w:cs="Arial"/>
                <w:b/>
                <w:bCs/>
                <w:sz w:val="28"/>
                <w:szCs w:val="28"/>
              </w:rPr>
              <w:t>Presenter</w:t>
            </w:r>
          </w:p>
        </w:tc>
      </w:tr>
      <w:tr w:rsidR="00EE5FAF" w:rsidRPr="00EE5FAF" w14:paraId="779AD85A" w14:textId="77777777" w:rsidTr="008C1420">
        <w:tc>
          <w:tcPr>
            <w:tcW w:w="8365" w:type="dxa"/>
          </w:tcPr>
          <w:p w14:paraId="48860ABE" w14:textId="77777777" w:rsidR="00EF131B" w:rsidRPr="00EF131B" w:rsidRDefault="00EE5FAF" w:rsidP="00EF131B">
            <w:pPr>
              <w:pStyle w:val="ListParagraph"/>
              <w:numPr>
                <w:ilvl w:val="1"/>
                <w:numId w:val="15"/>
              </w:numPr>
              <w:rPr>
                <w:rFonts w:ascii="Arial Narrow" w:hAnsi="Arial Narrow" w:cs="Arial"/>
                <w:sz w:val="28"/>
                <w:szCs w:val="28"/>
              </w:rPr>
            </w:pPr>
            <w:r w:rsidRPr="008C1420">
              <w:rPr>
                <w:rFonts w:ascii="Arial Narrow" w:hAnsi="Arial Narrow" w:cs="Arial"/>
                <w:sz w:val="28"/>
                <w:szCs w:val="28"/>
              </w:rPr>
              <w:t>Call to Order/Establishment of a Quorum</w:t>
            </w:r>
          </w:p>
        </w:tc>
        <w:tc>
          <w:tcPr>
            <w:tcW w:w="2425" w:type="dxa"/>
          </w:tcPr>
          <w:p w14:paraId="5956F250" w14:textId="6B990CE0" w:rsidR="00EE5FAF" w:rsidRPr="00EE5FAF" w:rsidRDefault="005139DC" w:rsidP="00AD260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Gary Horton</w:t>
            </w:r>
          </w:p>
        </w:tc>
      </w:tr>
      <w:tr w:rsidR="00EF131B" w:rsidRPr="00EE5FAF" w14:paraId="6D9D6772" w14:textId="77777777" w:rsidTr="008C1420">
        <w:tc>
          <w:tcPr>
            <w:tcW w:w="8365" w:type="dxa"/>
          </w:tcPr>
          <w:p w14:paraId="0A6AE71D" w14:textId="77777777" w:rsidR="00EF131B" w:rsidRPr="008C1420" w:rsidRDefault="00EF131B" w:rsidP="008C1420">
            <w:pPr>
              <w:pStyle w:val="ListParagraph"/>
              <w:numPr>
                <w:ilvl w:val="1"/>
                <w:numId w:val="15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Comments by Members of the Audience NOT on the Agenda</w:t>
            </w:r>
          </w:p>
        </w:tc>
        <w:tc>
          <w:tcPr>
            <w:tcW w:w="2425" w:type="dxa"/>
          </w:tcPr>
          <w:p w14:paraId="42310519" w14:textId="30BE785C" w:rsidR="00EF131B" w:rsidRPr="00EE5FAF" w:rsidRDefault="005139DC" w:rsidP="00AD260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Gary Horton</w:t>
            </w:r>
          </w:p>
        </w:tc>
      </w:tr>
      <w:tr w:rsidR="00EE5FAF" w:rsidRPr="00EE5FAF" w14:paraId="65B13663" w14:textId="77777777" w:rsidTr="008C1420">
        <w:tc>
          <w:tcPr>
            <w:tcW w:w="8365" w:type="dxa"/>
          </w:tcPr>
          <w:p w14:paraId="4A9678AC" w14:textId="77777777" w:rsidR="00EE5FAF" w:rsidRPr="008C1420" w:rsidRDefault="00EE5FAF" w:rsidP="008C1420">
            <w:pPr>
              <w:pStyle w:val="ListParagraph"/>
              <w:numPr>
                <w:ilvl w:val="1"/>
                <w:numId w:val="15"/>
              </w:numPr>
              <w:rPr>
                <w:rFonts w:ascii="Arial Narrow" w:hAnsi="Arial Narrow" w:cs="Arial"/>
                <w:sz w:val="28"/>
                <w:szCs w:val="28"/>
              </w:rPr>
            </w:pPr>
            <w:r w:rsidRPr="008C1420">
              <w:rPr>
                <w:rFonts w:ascii="Arial Narrow" w:hAnsi="Arial Narrow" w:cs="Arial"/>
                <w:sz w:val="28"/>
                <w:szCs w:val="28"/>
              </w:rPr>
              <w:t>Approval of Meeting Agenda</w:t>
            </w:r>
          </w:p>
        </w:tc>
        <w:tc>
          <w:tcPr>
            <w:tcW w:w="2425" w:type="dxa"/>
          </w:tcPr>
          <w:p w14:paraId="09A04CDB" w14:textId="063C1071" w:rsidR="00EE5FAF" w:rsidRPr="00EE5FAF" w:rsidRDefault="005139DC" w:rsidP="00AD260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Gary Horton</w:t>
            </w:r>
          </w:p>
        </w:tc>
      </w:tr>
      <w:tr w:rsidR="00EE5FAF" w:rsidRPr="00EE5FAF" w14:paraId="06D23291" w14:textId="77777777" w:rsidTr="008C1420">
        <w:tc>
          <w:tcPr>
            <w:tcW w:w="8365" w:type="dxa"/>
          </w:tcPr>
          <w:p w14:paraId="5A806315" w14:textId="3A2A83FE" w:rsidR="00EE5FAF" w:rsidRPr="008C1420" w:rsidRDefault="00EE5FAF" w:rsidP="008C1420">
            <w:pPr>
              <w:pStyle w:val="ListParagraph"/>
              <w:numPr>
                <w:ilvl w:val="1"/>
                <w:numId w:val="15"/>
              </w:numPr>
              <w:rPr>
                <w:rFonts w:ascii="Arial Narrow" w:hAnsi="Arial Narrow" w:cs="Arial"/>
                <w:sz w:val="28"/>
                <w:szCs w:val="28"/>
              </w:rPr>
            </w:pPr>
            <w:r w:rsidRPr="008C1420">
              <w:rPr>
                <w:rFonts w:ascii="Arial Narrow" w:hAnsi="Arial Narrow" w:cs="Arial"/>
                <w:sz w:val="28"/>
                <w:szCs w:val="28"/>
              </w:rPr>
              <w:t xml:space="preserve">Approval of Meeting Minutes: </w:t>
            </w:r>
            <w:r w:rsidR="008B0A3B">
              <w:rPr>
                <w:rFonts w:ascii="Arial Narrow" w:hAnsi="Arial Narrow" w:cs="Arial"/>
                <w:sz w:val="28"/>
                <w:szCs w:val="28"/>
              </w:rPr>
              <w:t>November 5, 2025</w:t>
            </w:r>
          </w:p>
        </w:tc>
        <w:tc>
          <w:tcPr>
            <w:tcW w:w="2425" w:type="dxa"/>
          </w:tcPr>
          <w:p w14:paraId="0A6604C8" w14:textId="1866D162" w:rsidR="00EE5FAF" w:rsidRPr="00EE5FAF" w:rsidRDefault="005139DC" w:rsidP="00AD260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Gary Horton</w:t>
            </w:r>
          </w:p>
        </w:tc>
      </w:tr>
      <w:tr w:rsidR="005139DC" w:rsidRPr="00EE5FAF" w14:paraId="7BDAF93B" w14:textId="77777777" w:rsidTr="008C1420">
        <w:tc>
          <w:tcPr>
            <w:tcW w:w="8365" w:type="dxa"/>
          </w:tcPr>
          <w:p w14:paraId="2DB7A894" w14:textId="5055BB9A" w:rsidR="005139DC" w:rsidRPr="008C1420" w:rsidRDefault="005139DC" w:rsidP="008C1420">
            <w:pPr>
              <w:pStyle w:val="ListParagraph"/>
              <w:numPr>
                <w:ilvl w:val="1"/>
                <w:numId w:val="15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Change in Foundation Leadership</w:t>
            </w:r>
          </w:p>
        </w:tc>
        <w:tc>
          <w:tcPr>
            <w:tcW w:w="2425" w:type="dxa"/>
          </w:tcPr>
          <w:p w14:paraId="79CB0064" w14:textId="73CF4B45" w:rsidR="005139DC" w:rsidRDefault="005139DC" w:rsidP="00AD260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Shawna Mann</w:t>
            </w:r>
          </w:p>
        </w:tc>
      </w:tr>
    </w:tbl>
    <w:p w14:paraId="48EAAA36" w14:textId="77777777" w:rsidR="00EE5FAF" w:rsidRDefault="00EF131B" w:rsidP="000A286C">
      <w:pPr>
        <w:pStyle w:val="ListParagraph"/>
        <w:numPr>
          <w:ilvl w:val="0"/>
          <w:numId w:val="4"/>
        </w:numPr>
        <w:spacing w:line="240" w:lineRule="auto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Information</w:t>
      </w:r>
    </w:p>
    <w:tbl>
      <w:tblPr>
        <w:tblStyle w:val="TableGrid"/>
        <w:tblpPr w:leftFromText="180" w:rightFromText="180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8365"/>
        <w:gridCol w:w="2425"/>
      </w:tblGrid>
      <w:tr w:rsidR="000A286C" w:rsidRPr="00EE5FAF" w14:paraId="609D2D60" w14:textId="77777777" w:rsidTr="002D02EB">
        <w:tc>
          <w:tcPr>
            <w:tcW w:w="8365" w:type="dxa"/>
          </w:tcPr>
          <w:p w14:paraId="6D90A2AB" w14:textId="77777777" w:rsidR="000A286C" w:rsidRPr="00EE5FAF" w:rsidRDefault="000A286C" w:rsidP="000A286C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E5FAF">
              <w:rPr>
                <w:rFonts w:ascii="Arial Narrow" w:hAnsi="Arial Narrow" w:cs="Arial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425" w:type="dxa"/>
          </w:tcPr>
          <w:p w14:paraId="60BD7E25" w14:textId="77777777" w:rsidR="000A286C" w:rsidRPr="00EE5FAF" w:rsidRDefault="000A286C" w:rsidP="000A286C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E5FAF">
              <w:rPr>
                <w:rFonts w:ascii="Arial Narrow" w:hAnsi="Arial Narrow" w:cs="Arial"/>
                <w:b/>
                <w:bCs/>
                <w:sz w:val="28"/>
                <w:szCs w:val="28"/>
              </w:rPr>
              <w:t>Presenter</w:t>
            </w:r>
          </w:p>
        </w:tc>
      </w:tr>
      <w:tr w:rsidR="000A286C" w:rsidRPr="00EE5FAF" w14:paraId="6BC019AE" w14:textId="77777777" w:rsidTr="002D02EB">
        <w:tc>
          <w:tcPr>
            <w:tcW w:w="8365" w:type="dxa"/>
          </w:tcPr>
          <w:p w14:paraId="08E2B736" w14:textId="2917C7F8" w:rsidR="000A286C" w:rsidRPr="008C1420" w:rsidRDefault="005139DC" w:rsidP="008C1420">
            <w:pPr>
              <w:pStyle w:val="ListParagraph"/>
              <w:numPr>
                <w:ilvl w:val="1"/>
                <w:numId w:val="16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Fundraising Report</w:t>
            </w:r>
          </w:p>
        </w:tc>
        <w:tc>
          <w:tcPr>
            <w:tcW w:w="2425" w:type="dxa"/>
          </w:tcPr>
          <w:p w14:paraId="7C9B4557" w14:textId="32274AB8" w:rsidR="000A286C" w:rsidRPr="00EE5FAF" w:rsidRDefault="005139DC" w:rsidP="000A286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Desiree Dodd</w:t>
            </w:r>
          </w:p>
        </w:tc>
      </w:tr>
    </w:tbl>
    <w:p w14:paraId="43A62AD0" w14:textId="77777777" w:rsidR="00FB7DA2" w:rsidRDefault="00FB7DA2" w:rsidP="000A286C">
      <w:pPr>
        <w:pStyle w:val="ListParagraph"/>
        <w:numPr>
          <w:ilvl w:val="0"/>
          <w:numId w:val="4"/>
        </w:numPr>
        <w:spacing w:line="240" w:lineRule="auto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Approval</w:t>
      </w:r>
    </w:p>
    <w:tbl>
      <w:tblPr>
        <w:tblStyle w:val="TableGrid"/>
        <w:tblpPr w:leftFromText="180" w:rightFromText="180" w:vertAnchor="text" w:horzAnchor="margin" w:tblpY="-5"/>
        <w:tblW w:w="0" w:type="auto"/>
        <w:tblLook w:val="0420" w:firstRow="1" w:lastRow="0" w:firstColumn="0" w:lastColumn="0" w:noHBand="0" w:noVBand="1"/>
      </w:tblPr>
      <w:tblGrid>
        <w:gridCol w:w="8365"/>
        <w:gridCol w:w="2425"/>
      </w:tblGrid>
      <w:tr w:rsidR="00FB7DA2" w:rsidRPr="00EE5FAF" w14:paraId="172D460D" w14:textId="77777777" w:rsidTr="004F500F">
        <w:tc>
          <w:tcPr>
            <w:tcW w:w="8365" w:type="dxa"/>
          </w:tcPr>
          <w:p w14:paraId="58C5381D" w14:textId="77777777" w:rsidR="00FB7DA2" w:rsidRPr="00EE5FAF" w:rsidRDefault="00FB7DA2" w:rsidP="004F500F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E5FAF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2425" w:type="dxa"/>
          </w:tcPr>
          <w:p w14:paraId="2106A679" w14:textId="77777777" w:rsidR="00FB7DA2" w:rsidRPr="00EE5FAF" w:rsidRDefault="00FB7DA2" w:rsidP="004F500F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E5FAF">
              <w:rPr>
                <w:rFonts w:ascii="Arial Narrow" w:hAnsi="Arial Narrow" w:cs="Arial"/>
                <w:b/>
                <w:bCs/>
                <w:sz w:val="28"/>
                <w:szCs w:val="28"/>
              </w:rPr>
              <w:t>Presenter</w:t>
            </w:r>
          </w:p>
        </w:tc>
      </w:tr>
      <w:tr w:rsidR="005139DC" w:rsidRPr="00EE5FAF" w14:paraId="69F36272" w14:textId="77777777" w:rsidTr="004F500F">
        <w:tc>
          <w:tcPr>
            <w:tcW w:w="8365" w:type="dxa"/>
          </w:tcPr>
          <w:p w14:paraId="3EE52F3F" w14:textId="07D8CE96" w:rsidR="005139DC" w:rsidRPr="00EF131B" w:rsidRDefault="005139DC" w:rsidP="005139DC">
            <w:pPr>
              <w:pStyle w:val="ListParagraph"/>
              <w:numPr>
                <w:ilvl w:val="1"/>
                <w:numId w:val="22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Approval of Financial Statements as of November 30, 2025</w:t>
            </w:r>
          </w:p>
        </w:tc>
        <w:tc>
          <w:tcPr>
            <w:tcW w:w="2425" w:type="dxa"/>
          </w:tcPr>
          <w:p w14:paraId="79526B82" w14:textId="5C111152" w:rsidR="005139DC" w:rsidRPr="00EE5FAF" w:rsidRDefault="005139DC" w:rsidP="005139D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Lisa Burke</w:t>
            </w:r>
          </w:p>
        </w:tc>
      </w:tr>
      <w:tr w:rsidR="005139DC" w:rsidRPr="00EE5FAF" w14:paraId="64CB1021" w14:textId="77777777" w:rsidTr="004F500F">
        <w:tc>
          <w:tcPr>
            <w:tcW w:w="8365" w:type="dxa"/>
          </w:tcPr>
          <w:p w14:paraId="508EA075" w14:textId="5D36AC3C" w:rsidR="005139DC" w:rsidRDefault="005139DC" w:rsidP="005139DC">
            <w:pPr>
              <w:pStyle w:val="ListParagraph"/>
              <w:numPr>
                <w:ilvl w:val="1"/>
                <w:numId w:val="22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Remove Monica Lee Copeland from Foundation Credit Card</w:t>
            </w:r>
          </w:p>
        </w:tc>
        <w:tc>
          <w:tcPr>
            <w:tcW w:w="2425" w:type="dxa"/>
          </w:tcPr>
          <w:p w14:paraId="0AAE8904" w14:textId="157A695E" w:rsidR="005139DC" w:rsidRDefault="005139DC" w:rsidP="005139D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Shawna Mann</w:t>
            </w:r>
          </w:p>
        </w:tc>
      </w:tr>
      <w:tr w:rsidR="005139DC" w:rsidRPr="00EE5FAF" w14:paraId="6B18A950" w14:textId="77777777" w:rsidTr="004F500F">
        <w:tc>
          <w:tcPr>
            <w:tcW w:w="8365" w:type="dxa"/>
          </w:tcPr>
          <w:p w14:paraId="7E39770B" w14:textId="573CCC87" w:rsidR="005139DC" w:rsidRDefault="005139DC" w:rsidP="005139DC">
            <w:pPr>
              <w:pStyle w:val="ListParagraph"/>
              <w:numPr>
                <w:ilvl w:val="1"/>
                <w:numId w:val="22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Recommend for Approval – Board Member Nominees</w:t>
            </w:r>
          </w:p>
        </w:tc>
        <w:tc>
          <w:tcPr>
            <w:tcW w:w="2425" w:type="dxa"/>
          </w:tcPr>
          <w:p w14:paraId="7D98D462" w14:textId="6AD42C42" w:rsidR="005139DC" w:rsidRDefault="005139DC" w:rsidP="005139D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Shawna Mann</w:t>
            </w:r>
          </w:p>
        </w:tc>
      </w:tr>
      <w:tr w:rsidR="005139DC" w:rsidRPr="00EE5FAF" w14:paraId="3CE3778B" w14:textId="77777777" w:rsidTr="004F500F">
        <w:tc>
          <w:tcPr>
            <w:tcW w:w="8365" w:type="dxa"/>
          </w:tcPr>
          <w:p w14:paraId="2046F690" w14:textId="77777777" w:rsidR="005139DC" w:rsidRDefault="005139DC" w:rsidP="005139DC">
            <w:pPr>
              <w:pStyle w:val="ListParagraph"/>
              <w:numPr>
                <w:ilvl w:val="1"/>
                <w:numId w:val="22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Approval of Funds</w:t>
            </w:r>
            <w:r w:rsidR="004E2534">
              <w:rPr>
                <w:rFonts w:ascii="Arial Narrow" w:hAnsi="Arial Narrow" w:cs="Arial"/>
                <w:sz w:val="28"/>
                <w:szCs w:val="28"/>
              </w:rPr>
              <w:t xml:space="preserve"> to Be Used to Support International Students </w:t>
            </w:r>
          </w:p>
          <w:p w14:paraId="585C93DE" w14:textId="5C56A6D8" w:rsidR="004E2534" w:rsidRDefault="004E2534" w:rsidP="004E2534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$8000 for 20 laptops </w:t>
            </w:r>
          </w:p>
        </w:tc>
        <w:tc>
          <w:tcPr>
            <w:tcW w:w="2425" w:type="dxa"/>
          </w:tcPr>
          <w:p w14:paraId="72A19BD0" w14:textId="1E99EDC0" w:rsidR="005139DC" w:rsidRDefault="004E2534" w:rsidP="005139D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Gary Horton/Scott Schauer</w:t>
            </w:r>
          </w:p>
        </w:tc>
      </w:tr>
      <w:tr w:rsidR="004446A6" w:rsidRPr="00EE5FAF" w14:paraId="17D13DF8" w14:textId="77777777" w:rsidTr="004F500F">
        <w:tc>
          <w:tcPr>
            <w:tcW w:w="8365" w:type="dxa"/>
          </w:tcPr>
          <w:p w14:paraId="476757AD" w14:textId="77777777" w:rsidR="004446A6" w:rsidRDefault="004446A6" w:rsidP="005139DC">
            <w:pPr>
              <w:pStyle w:val="ListParagraph"/>
              <w:numPr>
                <w:ilvl w:val="1"/>
                <w:numId w:val="22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Professional Service Agreements</w:t>
            </w:r>
          </w:p>
          <w:p w14:paraId="7131E7E6" w14:textId="436C8B49" w:rsidR="004446A6" w:rsidRDefault="004446A6" w:rsidP="004446A6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Grey Rainbow, LLC – Guest Lecturer – Graphic &amp; Multimedia Design - $750.00 (From Kevin Jenkins Memorial Fund)</w:t>
            </w:r>
          </w:p>
        </w:tc>
        <w:tc>
          <w:tcPr>
            <w:tcW w:w="2425" w:type="dxa"/>
          </w:tcPr>
          <w:p w14:paraId="229A62E9" w14:textId="1CA7BE53" w:rsidR="004446A6" w:rsidRDefault="004446A6" w:rsidP="005139D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Shawna Mann</w:t>
            </w:r>
          </w:p>
        </w:tc>
      </w:tr>
    </w:tbl>
    <w:p w14:paraId="1EEACD01" w14:textId="77777777" w:rsidR="004E2534" w:rsidRDefault="004E2534" w:rsidP="004E2534">
      <w:pPr>
        <w:pStyle w:val="ListParagraph"/>
        <w:spacing w:line="240" w:lineRule="auto"/>
        <w:ind w:left="360"/>
        <w:rPr>
          <w:rFonts w:ascii="Arial Narrow" w:hAnsi="Arial Narrow" w:cs="Arial"/>
          <w:b/>
          <w:bCs/>
          <w:sz w:val="28"/>
          <w:szCs w:val="28"/>
        </w:rPr>
      </w:pPr>
    </w:p>
    <w:p w14:paraId="6AECC653" w14:textId="77777777" w:rsidR="004E2534" w:rsidRDefault="004E2534" w:rsidP="004E2534">
      <w:pPr>
        <w:pStyle w:val="ListParagraph"/>
        <w:spacing w:line="240" w:lineRule="auto"/>
        <w:ind w:left="360"/>
        <w:rPr>
          <w:rFonts w:ascii="Arial Narrow" w:hAnsi="Arial Narrow" w:cs="Arial"/>
          <w:b/>
          <w:bCs/>
          <w:sz w:val="28"/>
          <w:szCs w:val="28"/>
        </w:rPr>
      </w:pPr>
    </w:p>
    <w:p w14:paraId="391491F2" w14:textId="739B7E8F" w:rsidR="00C5233B" w:rsidRPr="004E2534" w:rsidRDefault="00C5233B" w:rsidP="004E2534">
      <w:pPr>
        <w:pStyle w:val="ListParagraph"/>
        <w:numPr>
          <w:ilvl w:val="0"/>
          <w:numId w:val="4"/>
        </w:numPr>
        <w:spacing w:line="240" w:lineRule="auto"/>
        <w:rPr>
          <w:rFonts w:ascii="Arial Narrow" w:hAnsi="Arial Narrow" w:cs="Arial"/>
          <w:b/>
          <w:bCs/>
          <w:sz w:val="28"/>
          <w:szCs w:val="28"/>
        </w:rPr>
      </w:pPr>
      <w:r w:rsidRPr="004E2534">
        <w:rPr>
          <w:rFonts w:ascii="Arial Narrow" w:hAnsi="Arial Narrow" w:cs="Arial"/>
          <w:b/>
          <w:bCs/>
          <w:sz w:val="28"/>
          <w:szCs w:val="28"/>
        </w:rPr>
        <w:t>Adjournment</w:t>
      </w:r>
      <w:r w:rsidR="00EF131B" w:rsidRPr="004E2534">
        <w:rPr>
          <w:rFonts w:ascii="Arial Narrow" w:hAnsi="Arial Narrow" w:cs="Arial"/>
          <w:b/>
          <w:bCs/>
          <w:sz w:val="28"/>
          <w:szCs w:val="28"/>
        </w:rPr>
        <w:t xml:space="preserve"> and Announcement of Next Meeting</w:t>
      </w:r>
    </w:p>
    <w:tbl>
      <w:tblPr>
        <w:tblStyle w:val="TableGrid"/>
        <w:tblpPr w:leftFromText="180" w:rightFromText="180" w:vertAnchor="text" w:horzAnchor="margin" w:tblpY="-5"/>
        <w:tblW w:w="0" w:type="auto"/>
        <w:tblLook w:val="0420" w:firstRow="1" w:lastRow="0" w:firstColumn="0" w:lastColumn="0" w:noHBand="0" w:noVBand="1"/>
      </w:tblPr>
      <w:tblGrid>
        <w:gridCol w:w="8365"/>
        <w:gridCol w:w="2425"/>
      </w:tblGrid>
      <w:tr w:rsidR="00C5233B" w:rsidRPr="00EE5FAF" w14:paraId="29F60964" w14:textId="77777777" w:rsidTr="002D02EB">
        <w:tc>
          <w:tcPr>
            <w:tcW w:w="8365" w:type="dxa"/>
          </w:tcPr>
          <w:p w14:paraId="652FC548" w14:textId="77777777" w:rsidR="00C5233B" w:rsidRPr="00EE5FAF" w:rsidRDefault="00C5233B" w:rsidP="009D1535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E5FAF">
              <w:rPr>
                <w:rFonts w:ascii="Arial Narrow" w:hAnsi="Arial Narrow" w:cs="Arial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425" w:type="dxa"/>
          </w:tcPr>
          <w:p w14:paraId="74B04939" w14:textId="77777777" w:rsidR="00C5233B" w:rsidRPr="00EE5FAF" w:rsidRDefault="00C5233B" w:rsidP="009D1535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E5FAF">
              <w:rPr>
                <w:rFonts w:ascii="Arial Narrow" w:hAnsi="Arial Narrow" w:cs="Arial"/>
                <w:b/>
                <w:bCs/>
                <w:sz w:val="28"/>
                <w:szCs w:val="28"/>
              </w:rPr>
              <w:t>Presenter</w:t>
            </w:r>
          </w:p>
        </w:tc>
      </w:tr>
      <w:tr w:rsidR="00C5233B" w:rsidRPr="00EE5FAF" w14:paraId="4E855182" w14:textId="77777777" w:rsidTr="002D02EB">
        <w:tc>
          <w:tcPr>
            <w:tcW w:w="8365" w:type="dxa"/>
          </w:tcPr>
          <w:p w14:paraId="5ED31A91" w14:textId="77777777" w:rsidR="00C5233B" w:rsidRPr="00FB7DA2" w:rsidRDefault="00EF131B" w:rsidP="00FB7DA2">
            <w:pPr>
              <w:pStyle w:val="ListParagraph"/>
              <w:numPr>
                <w:ilvl w:val="1"/>
                <w:numId w:val="23"/>
              </w:numPr>
              <w:rPr>
                <w:rFonts w:ascii="Arial Narrow" w:hAnsi="Arial Narrow" w:cs="Arial"/>
                <w:sz w:val="28"/>
                <w:szCs w:val="28"/>
              </w:rPr>
            </w:pPr>
            <w:r w:rsidRPr="00FB7DA2">
              <w:rPr>
                <w:rFonts w:ascii="Arial Narrow" w:hAnsi="Arial Narrow" w:cs="Arial"/>
                <w:sz w:val="28"/>
                <w:szCs w:val="28"/>
              </w:rPr>
              <w:t>Adjournment</w:t>
            </w:r>
          </w:p>
        </w:tc>
        <w:tc>
          <w:tcPr>
            <w:tcW w:w="2425" w:type="dxa"/>
          </w:tcPr>
          <w:p w14:paraId="63AF1353" w14:textId="62E7444E" w:rsidR="00C5233B" w:rsidRPr="00EE5FAF" w:rsidRDefault="004E2534" w:rsidP="009D153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Gary Horton</w:t>
            </w:r>
          </w:p>
        </w:tc>
      </w:tr>
    </w:tbl>
    <w:p w14:paraId="6B94D9D1" w14:textId="77777777" w:rsidR="00C5233B" w:rsidRPr="00C5233B" w:rsidRDefault="00C5233B" w:rsidP="00684C24">
      <w:pPr>
        <w:spacing w:line="240" w:lineRule="auto"/>
        <w:rPr>
          <w:rFonts w:ascii="Arial Narrow" w:hAnsi="Arial Narrow" w:cs="Arial"/>
          <w:b/>
          <w:bCs/>
          <w:sz w:val="28"/>
          <w:szCs w:val="28"/>
        </w:rPr>
      </w:pPr>
    </w:p>
    <w:sectPr w:rsidR="00C5233B" w:rsidRPr="00C5233B" w:rsidSect="00C7088C">
      <w:type w:val="continuous"/>
      <w:pgSz w:w="12240" w:h="15840"/>
      <w:pgMar w:top="720" w:right="720" w:bottom="720" w:left="72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1D5B"/>
    <w:multiLevelType w:val="hybridMultilevel"/>
    <w:tmpl w:val="C8D0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846"/>
    <w:multiLevelType w:val="multilevel"/>
    <w:tmpl w:val="9E1642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5A6BEC"/>
    <w:multiLevelType w:val="multilevel"/>
    <w:tmpl w:val="2DC8B0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5467A8"/>
    <w:multiLevelType w:val="hybridMultilevel"/>
    <w:tmpl w:val="8EE44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0A40F7"/>
    <w:multiLevelType w:val="hybridMultilevel"/>
    <w:tmpl w:val="6538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7AC7"/>
    <w:multiLevelType w:val="hybridMultilevel"/>
    <w:tmpl w:val="6F3A7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717AA6"/>
    <w:multiLevelType w:val="multilevel"/>
    <w:tmpl w:val="2CD8C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3FB19BD"/>
    <w:multiLevelType w:val="multilevel"/>
    <w:tmpl w:val="58C86E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7B87693"/>
    <w:multiLevelType w:val="multilevel"/>
    <w:tmpl w:val="30405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C36AD6"/>
    <w:multiLevelType w:val="hybridMultilevel"/>
    <w:tmpl w:val="F1329A5E"/>
    <w:lvl w:ilvl="0" w:tplc="9B6AD46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14E78"/>
    <w:multiLevelType w:val="multilevel"/>
    <w:tmpl w:val="400EAB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68600A6"/>
    <w:multiLevelType w:val="hybridMultilevel"/>
    <w:tmpl w:val="D04ED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776A1"/>
    <w:multiLevelType w:val="hybridMultilevel"/>
    <w:tmpl w:val="4E14D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9799A"/>
    <w:multiLevelType w:val="multilevel"/>
    <w:tmpl w:val="95CADB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6364933"/>
    <w:multiLevelType w:val="hybridMultilevel"/>
    <w:tmpl w:val="6538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D7923"/>
    <w:multiLevelType w:val="hybridMultilevel"/>
    <w:tmpl w:val="6538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84139"/>
    <w:multiLevelType w:val="hybridMultilevel"/>
    <w:tmpl w:val="4E14D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D2938"/>
    <w:multiLevelType w:val="multilevel"/>
    <w:tmpl w:val="01846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9E736A8"/>
    <w:multiLevelType w:val="hybridMultilevel"/>
    <w:tmpl w:val="4E14D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F165F"/>
    <w:multiLevelType w:val="multilevel"/>
    <w:tmpl w:val="C1A6A3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4351396"/>
    <w:multiLevelType w:val="hybridMultilevel"/>
    <w:tmpl w:val="4E14D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7471"/>
    <w:multiLevelType w:val="hybridMultilevel"/>
    <w:tmpl w:val="495EF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143B15"/>
    <w:multiLevelType w:val="hybridMultilevel"/>
    <w:tmpl w:val="6938084A"/>
    <w:lvl w:ilvl="0" w:tplc="84E825B8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6065E9"/>
    <w:multiLevelType w:val="multilevel"/>
    <w:tmpl w:val="D9DA25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36108796">
    <w:abstractNumId w:val="8"/>
  </w:num>
  <w:num w:numId="2" w16cid:durableId="706106059">
    <w:abstractNumId w:val="15"/>
  </w:num>
  <w:num w:numId="3" w16cid:durableId="359551454">
    <w:abstractNumId w:val="11"/>
  </w:num>
  <w:num w:numId="4" w16cid:durableId="1712922086">
    <w:abstractNumId w:val="21"/>
  </w:num>
  <w:num w:numId="5" w16cid:durableId="2052724678">
    <w:abstractNumId w:val="14"/>
  </w:num>
  <w:num w:numId="6" w16cid:durableId="198587113">
    <w:abstractNumId w:val="4"/>
  </w:num>
  <w:num w:numId="7" w16cid:durableId="238904506">
    <w:abstractNumId w:val="18"/>
  </w:num>
  <w:num w:numId="8" w16cid:durableId="763961068">
    <w:abstractNumId w:val="16"/>
  </w:num>
  <w:num w:numId="9" w16cid:durableId="358045713">
    <w:abstractNumId w:val="20"/>
  </w:num>
  <w:num w:numId="10" w16cid:durableId="1624580678">
    <w:abstractNumId w:val="12"/>
  </w:num>
  <w:num w:numId="11" w16cid:durableId="251818839">
    <w:abstractNumId w:val="0"/>
  </w:num>
  <w:num w:numId="12" w16cid:durableId="1387490439">
    <w:abstractNumId w:val="22"/>
  </w:num>
  <w:num w:numId="13" w16cid:durableId="1794591404">
    <w:abstractNumId w:val="9"/>
  </w:num>
  <w:num w:numId="14" w16cid:durableId="580524787">
    <w:abstractNumId w:val="5"/>
  </w:num>
  <w:num w:numId="15" w16cid:durableId="1200555916">
    <w:abstractNumId w:val="17"/>
  </w:num>
  <w:num w:numId="16" w16cid:durableId="1556695163">
    <w:abstractNumId w:val="1"/>
  </w:num>
  <w:num w:numId="17" w16cid:durableId="856819974">
    <w:abstractNumId w:val="7"/>
  </w:num>
  <w:num w:numId="18" w16cid:durableId="1098451265">
    <w:abstractNumId w:val="6"/>
  </w:num>
  <w:num w:numId="19" w16cid:durableId="1219366258">
    <w:abstractNumId w:val="10"/>
  </w:num>
  <w:num w:numId="20" w16cid:durableId="3821893">
    <w:abstractNumId w:val="2"/>
  </w:num>
  <w:num w:numId="21" w16cid:durableId="1200585196">
    <w:abstractNumId w:val="13"/>
  </w:num>
  <w:num w:numId="22" w16cid:durableId="624852187">
    <w:abstractNumId w:val="19"/>
  </w:num>
  <w:num w:numId="23" w16cid:durableId="1265042915">
    <w:abstractNumId w:val="23"/>
  </w:num>
  <w:num w:numId="24" w16cid:durableId="957682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DC"/>
    <w:rsid w:val="00035846"/>
    <w:rsid w:val="000A286C"/>
    <w:rsid w:val="000F7E52"/>
    <w:rsid w:val="001E16EF"/>
    <w:rsid w:val="00243A74"/>
    <w:rsid w:val="002D02EB"/>
    <w:rsid w:val="002E75E0"/>
    <w:rsid w:val="003B62D1"/>
    <w:rsid w:val="00404E3C"/>
    <w:rsid w:val="004332E4"/>
    <w:rsid w:val="004446A6"/>
    <w:rsid w:val="004B6620"/>
    <w:rsid w:val="004E2534"/>
    <w:rsid w:val="005139DC"/>
    <w:rsid w:val="0055302A"/>
    <w:rsid w:val="005F14B5"/>
    <w:rsid w:val="00622C02"/>
    <w:rsid w:val="00684C24"/>
    <w:rsid w:val="006F0FD6"/>
    <w:rsid w:val="00711F0A"/>
    <w:rsid w:val="007E0ED1"/>
    <w:rsid w:val="008428D4"/>
    <w:rsid w:val="008A63FB"/>
    <w:rsid w:val="008B0A3B"/>
    <w:rsid w:val="008C1420"/>
    <w:rsid w:val="008C7E4C"/>
    <w:rsid w:val="00923356"/>
    <w:rsid w:val="00944588"/>
    <w:rsid w:val="009A0364"/>
    <w:rsid w:val="009A1C51"/>
    <w:rsid w:val="00A07EEC"/>
    <w:rsid w:val="00AD260B"/>
    <w:rsid w:val="00B1493A"/>
    <w:rsid w:val="00BC4004"/>
    <w:rsid w:val="00C30E5E"/>
    <w:rsid w:val="00C31C9B"/>
    <w:rsid w:val="00C5233B"/>
    <w:rsid w:val="00C645B4"/>
    <w:rsid w:val="00C7088C"/>
    <w:rsid w:val="00CC5B34"/>
    <w:rsid w:val="00CE5F73"/>
    <w:rsid w:val="00D97654"/>
    <w:rsid w:val="00DA526C"/>
    <w:rsid w:val="00E462C2"/>
    <w:rsid w:val="00ED3AAA"/>
    <w:rsid w:val="00EE5FAF"/>
    <w:rsid w:val="00EF131B"/>
    <w:rsid w:val="00F00C8D"/>
    <w:rsid w:val="00F34C37"/>
    <w:rsid w:val="00FB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AF70"/>
  <w15:chartTrackingRefBased/>
  <w15:docId w15:val="{A6117BE4-BDD3-4313-B6BC-2CA3584E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8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4B5"/>
    <w:pPr>
      <w:ind w:left="720"/>
      <w:contextualSpacing/>
    </w:pPr>
  </w:style>
  <w:style w:type="table" w:styleId="TableGrid">
    <w:name w:val="Table Grid"/>
    <w:basedOn w:val="TableNormal"/>
    <w:uiPriority w:val="39"/>
    <w:rsid w:val="00E4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708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70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ED3AAA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ED3AAA"/>
    <w:rPr>
      <w:rFonts w:ascii="Arial" w:eastAsia="Times New Roman" w:hAnsi="Arial" w:cs="Times New Roman"/>
      <w:b/>
      <w:bCs/>
      <w:szCs w:val="24"/>
    </w:rPr>
  </w:style>
  <w:style w:type="character" w:styleId="Hyperlink">
    <w:name w:val="Hyperlink"/>
    <w:rsid w:val="00ED3AA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FA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8C14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CFoundation@canyon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oard%20of%20Directors\Brown%20Act%20Meetings\Templates\potential%20agenda%20template%20upgrades\ECAgenda_template_ProposedAlterna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6B44F-5B88-4EF3-9ED8-895D7F08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ECAgenda_template_ProposedAlternative</Template>
  <TotalTime>50</TotalTime>
  <Pages>2</Pages>
  <Words>361</Words>
  <Characters>2070</Characters>
  <Application>Microsoft Office Word</Application>
  <DocSecurity>0</DocSecurity>
  <Lines>73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Lubs, Shawna</dc:creator>
  <cp:keywords/>
  <dc:description/>
  <cp:lastModifiedBy>Mann, Shawna</cp:lastModifiedBy>
  <cp:revision>3</cp:revision>
  <dcterms:created xsi:type="dcterms:W3CDTF">2026-01-02T17:50:00Z</dcterms:created>
  <dcterms:modified xsi:type="dcterms:W3CDTF">2026-01-02T19:16:00Z</dcterms:modified>
</cp:coreProperties>
</file>